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62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Федеральное государственное бюджетное учреждение</w:t>
        <w:br/>
        <w:t>«Санкт-Петербургский</w:t>
        <w:br/>
        <w:t>научно-исследовательский институт фтизиопульмонологии»</w:t>
        <w:br/>
        <w:t>Министерства здравоохранения Российской Федерации</w:t>
        <w:br/>
      </w:r>
      <w:r>
        <w:rPr>
          <w:color w:val="000000"/>
          <w:spacing w:val="0"/>
          <w:w w:val="100"/>
          <w:position w:val="0"/>
          <w:sz w:val="22"/>
          <w:szCs w:val="22"/>
        </w:rPr>
        <w:t>(ФГБУ «СПб НИИФ» Минздрава России)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1020" w:right="2300"/>
        <w:jc w:val="left"/>
      </w:pPr>
      <w:r>
        <w:rPr>
          <w:color w:val="000000"/>
          <w:spacing w:val="0"/>
          <w:w w:val="100"/>
          <w:position w:val="0"/>
        </w:rPr>
        <w:t>Место нахождения: 191036, Российская Федерация, Санкт-Петербург, Лиговский пр., д.2-4 ИНН 7815022288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60" w:line="233" w:lineRule="auto"/>
        <w:ind w:left="1020" w:right="0"/>
        <w:jc w:val="left"/>
      </w:pPr>
      <w:r>
        <w:rPr>
          <w:color w:val="000000"/>
          <w:spacing w:val="0"/>
          <w:w w:val="100"/>
          <w:position w:val="0"/>
        </w:rPr>
        <w:t>телефон:+7 (812) 579 25 54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«Утверждаю»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Директор ФГБУ «СПб НИИФ»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Минздрава России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Профессор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200400" cy="162750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200400" cy="16275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5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ПОЛОЖЕНИЕ</w:t>
        <w:br/>
        <w:t>об аттестационной комиссии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2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Санкт-Петербург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2015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0" w:line="266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bookmarkStart w:id="3" w:name="bookmark3"/>
      <w:bookmarkEnd w:id="2"/>
      <w:r>
        <w:rPr>
          <w:color w:val="000000"/>
          <w:spacing w:val="0"/>
          <w:w w:val="100"/>
          <w:position w:val="0"/>
          <w:sz w:val="24"/>
          <w:szCs w:val="24"/>
        </w:rPr>
        <w:t>Общие положения</w:t>
      </w:r>
      <w:bookmarkEnd w:id="0"/>
      <w:bookmarkEnd w:id="1"/>
      <w:bookmarkEnd w:id="3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93" w:val="left"/>
        </w:tabs>
        <w:bidi w:val="0"/>
        <w:spacing w:before="0" w:after="0" w:line="262" w:lineRule="auto"/>
        <w:ind w:left="0" w:right="0" w:firstLine="62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z w:val="24"/>
          <w:szCs w:val="24"/>
        </w:rPr>
        <w:t>Настоящее Положение определяет основные принципы деятельности аттестационных комиссий ФГБУ «СПб НИИФ» Минздрава России (далее СПб НИИФ).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08" w:val="left"/>
        </w:tabs>
        <w:bidi w:val="0"/>
        <w:spacing w:before="0" w:after="0" w:line="262" w:lineRule="auto"/>
        <w:ind w:left="0" w:right="0" w:firstLine="62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z w:val="24"/>
          <w:szCs w:val="24"/>
        </w:rPr>
        <w:t>Аттестационная комиссия формируются приказом директора Института.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02" w:val="left"/>
        </w:tabs>
        <w:bidi w:val="0"/>
        <w:spacing w:before="0" w:after="0" w:line="262" w:lineRule="auto"/>
        <w:ind w:left="0" w:right="0" w:firstLine="62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z w:val="24"/>
          <w:szCs w:val="24"/>
        </w:rPr>
        <w:t>Аттестационная комиссия создаются и действуют в соответствии с нормативно</w:t>
        <w:softHyphen/>
        <w:t>правовыми актами в области образования, уставом СПб НИИФ, другими локальными актами СПб НИИФ, а также настоящим Положением.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08" w:val="left"/>
        </w:tabs>
        <w:bidi w:val="0"/>
        <w:spacing w:before="0" w:after="0" w:line="262" w:lineRule="auto"/>
        <w:ind w:left="0" w:right="0" w:firstLine="62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z w:val="24"/>
          <w:szCs w:val="24"/>
        </w:rPr>
        <w:t>Аттестационные комиссии создаются для решения вопросов: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14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 переводе в СПБ НИИФ обучающихся из других образовательных организаций;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98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 восстановлении лиц, проходивших ранее обучение в СПБ НИИФ, в число обучающихся СПБ НИИФ;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98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 переводе обучающихся СПБ НИИФ на другую форму обучения и (или) образовательную программу;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14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 допуске к обучению по завершении академического отпуска;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98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 переводе обучающихся СПБ НИИФ на обучение по индивидуальным учебным планам.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93" w:val="left"/>
        </w:tabs>
        <w:bidi w:val="0"/>
        <w:spacing w:before="0" w:after="0" w:line="262" w:lineRule="auto"/>
        <w:ind w:left="0" w:right="0" w:firstLine="62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  <w:sz w:val="24"/>
          <w:szCs w:val="24"/>
        </w:rPr>
        <w:t>Основными принципами работы аттестационной комиссии являются объективность, компетентность, гласность, соблюдение прав поступающих.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98" w:val="left"/>
        </w:tabs>
        <w:bidi w:val="0"/>
        <w:spacing w:before="0" w:after="180" w:line="262" w:lineRule="auto"/>
        <w:ind w:left="0" w:right="0" w:firstLine="62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z w:val="24"/>
          <w:szCs w:val="24"/>
        </w:rPr>
        <w:t>Целью работы аттестационной комиссии является определение соответствия содержания и уровня подготовки обучающихся реализуемым в СПБ НИИФ образовательным программам.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 w:line="266" w:lineRule="auto"/>
        <w:ind w:left="0" w:right="0" w:firstLine="0"/>
        <w:jc w:val="center"/>
      </w:pPr>
      <w:bookmarkStart w:id="10" w:name="bookmark10"/>
      <w:bookmarkStart w:id="11" w:name="bookmark11"/>
      <w:bookmarkStart w:id="12" w:name="bookmark12"/>
      <w:bookmarkStart w:id="13" w:name="bookmark13"/>
      <w:bookmarkEnd w:id="12"/>
      <w:r>
        <w:rPr>
          <w:color w:val="000000"/>
          <w:spacing w:val="0"/>
          <w:w w:val="100"/>
          <w:position w:val="0"/>
          <w:sz w:val="24"/>
          <w:szCs w:val="24"/>
        </w:rPr>
        <w:t>Порядок формирования, состав аттестационных комиссий</w:t>
      </w:r>
      <w:bookmarkEnd w:id="10"/>
      <w:bookmarkEnd w:id="11"/>
      <w:bookmarkEnd w:id="13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98" w:val="left"/>
        </w:tabs>
        <w:bidi w:val="0"/>
        <w:spacing w:before="0" w:after="0" w:line="266" w:lineRule="auto"/>
        <w:ind w:left="0" w:right="0" w:firstLine="62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z w:val="24"/>
          <w:szCs w:val="24"/>
        </w:rPr>
        <w:t>Составы аттестационных комиссий утверждаются приказом директора в начале каждого учебного года.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32" w:val="left"/>
        </w:tabs>
        <w:bidi w:val="0"/>
        <w:spacing w:before="0" w:after="0" w:line="266" w:lineRule="auto"/>
        <w:ind w:left="0" w:right="0" w:firstLine="62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z w:val="24"/>
          <w:szCs w:val="24"/>
        </w:rPr>
        <w:t>Приказы об утверждении составов аттестационных комиссий готовит учебный отдел.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93" w:val="left"/>
        </w:tabs>
        <w:bidi w:val="0"/>
        <w:spacing w:before="0" w:after="180" w:line="266" w:lineRule="auto"/>
        <w:ind w:left="0" w:right="0" w:firstLine="62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z w:val="24"/>
          <w:szCs w:val="24"/>
        </w:rPr>
        <w:t>В состав аттестационной комиссии входят не менее трех человек: председатель - руководитель учебного отдела и члены комиссии.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 w:line="271" w:lineRule="auto"/>
        <w:ind w:left="0" w:right="0" w:firstLine="0"/>
        <w:jc w:val="center"/>
      </w:pPr>
      <w:bookmarkStart w:id="17" w:name="bookmark17"/>
      <w:bookmarkStart w:id="18" w:name="bookmark18"/>
      <w:bookmarkStart w:id="19" w:name="bookmark19"/>
      <w:bookmarkStart w:id="20" w:name="bookmark20"/>
      <w:bookmarkEnd w:id="19"/>
      <w:r>
        <w:rPr>
          <w:color w:val="000000"/>
          <w:spacing w:val="0"/>
          <w:w w:val="100"/>
          <w:position w:val="0"/>
          <w:sz w:val="24"/>
          <w:szCs w:val="24"/>
        </w:rPr>
        <w:t>Права и обязанности председателей и членов аттестационных комиссий</w:t>
      </w:r>
      <w:bookmarkEnd w:id="17"/>
      <w:bookmarkEnd w:id="18"/>
      <w:bookmarkEnd w:id="20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07" w:val="left"/>
        </w:tabs>
        <w:bidi w:val="0"/>
        <w:spacing w:before="0" w:after="0"/>
        <w:ind w:left="0" w:right="0" w:firstLine="60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z w:val="24"/>
          <w:szCs w:val="24"/>
        </w:rPr>
        <w:t>Председатель аттестационной комиссии: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4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руководит работой аттестационной комиссии;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98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распределяет обязанности между членами аттестационной комиссии, организует работу и обеспечивает соблюдение основных принципов работы комиссии;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98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имеет право решающего голоса при принятии решений об итогах аттестации в случае равенства голосов;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98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отвечает за качество работы аттестационной комиссии, полноту, достоверность информации, содержащейся в протоколе, объективность выводов.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07" w:val="left"/>
        </w:tabs>
        <w:bidi w:val="0"/>
        <w:spacing w:before="0" w:after="0"/>
        <w:ind w:left="0" w:right="0" w:firstLine="60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z w:val="24"/>
          <w:szCs w:val="24"/>
        </w:rPr>
        <w:t>Члены аттестационных комиссий: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14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участвуют в заседаниях аттестационном комиссии;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98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проводят сравнительный анализ представленных документов об образовании, справок об обучении, копий зачетных книжек с учебными планами образовательных программ реализуемых в СПБ НИИФ;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14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готовят протоколы аттестации;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66" w:lineRule="auto"/>
        <w:ind w:left="140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отвечают за объективность и качество аттестации; вносят предложения по совершенствованию механизма проведения аттестации.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 w:line="266" w:lineRule="auto"/>
        <w:ind w:left="0" w:right="0" w:firstLine="0"/>
        <w:jc w:val="center"/>
      </w:pPr>
      <w:bookmarkStart w:id="23" w:name="bookmark23"/>
      <w:bookmarkStart w:id="24" w:name="bookmark24"/>
      <w:bookmarkStart w:id="25" w:name="bookmark25"/>
      <w:bookmarkStart w:id="26" w:name="bookmark26"/>
      <w:bookmarkEnd w:id="25"/>
      <w:r>
        <w:rPr>
          <w:color w:val="000000"/>
          <w:spacing w:val="0"/>
          <w:w w:val="100"/>
          <w:position w:val="0"/>
          <w:sz w:val="24"/>
          <w:szCs w:val="24"/>
        </w:rPr>
        <w:t>Порядок работы аттестационных комиссий</w:t>
      </w:r>
      <w:bookmarkEnd w:id="23"/>
      <w:bookmarkEnd w:id="24"/>
      <w:bookmarkEnd w:id="26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67" w:val="left"/>
        </w:tabs>
        <w:bidi w:val="0"/>
        <w:spacing w:before="0" w:after="0" w:line="266" w:lineRule="auto"/>
        <w:ind w:left="0" w:right="0" w:firstLine="56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  <w:sz w:val="24"/>
          <w:szCs w:val="24"/>
        </w:rPr>
        <w:t>Аттестационная комиссия рассматривает заявления: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98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 переводе в СПБ НИИФ обучающихся из других образовательных организаций высшего образования и среднего профессионального образования, поданные в соответствии с «Положением о переводе обучающихся»;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02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 восстановлении лиц, ранее проходивших обучение в СПБ НИИФ, в число обучающихся СПБ НИИФ, поданные в соответствии с «Положением об отчислении и восстановлении»;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02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 переводе обучающихся СПБ НИИФ на другую форму обучения и (или) образовательную программу, поданные в соответствии с «Положением о переводе обучающихся»;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02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 допуске к обучению по завершении академического отпуска, поданные в соответствии с «Положением о порядке и основании предоставления академического и других видов отпусков обучающимся»;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02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 переводе обучающихся СПБ НИИФ на обучение по индивидуальным учебным планам, поданные в соответствии с «Положением о порядке обучения по индивидуальному учебному плану».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41" w:val="left"/>
        </w:tabs>
        <w:bidi w:val="0"/>
        <w:spacing w:before="0" w:after="0" w:line="264" w:lineRule="auto"/>
        <w:ind w:left="0" w:right="0" w:firstLine="60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sz w:val="24"/>
          <w:szCs w:val="24"/>
        </w:rPr>
        <w:t>Аттестация проводится путем рассмотрения документов, приложенных к заявлению (копии зачётной книжки (дневника), справки об обучении, документов о высшем образовании).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41" w:val="left"/>
        </w:tabs>
        <w:bidi w:val="0"/>
        <w:spacing w:before="0" w:after="0" w:line="264" w:lineRule="auto"/>
        <w:ind w:left="0" w:right="0" w:firstLine="60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  <w:sz w:val="24"/>
          <w:szCs w:val="24"/>
        </w:rPr>
        <w:t>Аттестационная комиссия устанавливает соответствие перечня и объема дисциплин учебного плана СПБ НИИФ по соответствующему направлению подготовки (специальности), перечню и объему дисциплин, указанных в документах, приложенных к заявлению и устанавливает перечень дисциплин, подлежащих перезачету/переаттестации.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41" w:val="left"/>
        </w:tabs>
        <w:bidi w:val="0"/>
        <w:spacing w:before="0" w:after="120" w:line="264" w:lineRule="auto"/>
        <w:ind w:left="0" w:right="0" w:firstLine="60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  <w:sz w:val="24"/>
          <w:szCs w:val="24"/>
        </w:rPr>
        <w:t>Решения аттестационной комиссии о перезачете/переаттестации дисциплин принимаются простым большинством голосов и оформляются протоколом аттестации (Приложение 1).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89" w:val="left"/>
        </w:tabs>
        <w:bidi w:val="0"/>
        <w:spacing w:before="0" w:after="0" w:line="288" w:lineRule="auto"/>
        <w:ind w:left="0" w:right="0" w:firstLine="0"/>
        <w:jc w:val="center"/>
      </w:pPr>
      <w:bookmarkStart w:id="31" w:name="bookmark31"/>
      <w:bookmarkStart w:id="32" w:name="bookmark32"/>
      <w:bookmarkStart w:id="33" w:name="bookmark33"/>
      <w:bookmarkStart w:id="34" w:name="bookmark34"/>
      <w:bookmarkEnd w:id="33"/>
      <w:r>
        <w:rPr>
          <w:color w:val="000000"/>
          <w:spacing w:val="0"/>
          <w:w w:val="100"/>
          <w:position w:val="0"/>
          <w:sz w:val="24"/>
          <w:szCs w:val="24"/>
        </w:rPr>
        <w:t>Правила перезачета и переаттестации дисциплин (модулей) и практик</w:t>
      </w:r>
      <w:bookmarkEnd w:id="31"/>
      <w:bookmarkEnd w:id="32"/>
      <w:bookmarkEnd w:id="34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41" w:val="left"/>
        </w:tabs>
        <w:bidi w:val="0"/>
        <w:spacing w:before="0" w:after="0" w:line="288" w:lineRule="auto"/>
        <w:ind w:left="0" w:right="0" w:firstLine="60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  <w:sz w:val="24"/>
          <w:szCs w:val="24"/>
        </w:rPr>
        <w:t>Под перезачетом дисциплин и (или) практик, освоенных обучающимся при получении высшего образования, либо дополнительного профессионального образования по аккредитованным образовательным программам, понимается их перенос в документы об освоении реализуемой программы получаемого образования как изученных с полученной ранее оценкой или зачетом.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41" w:val="left"/>
        </w:tabs>
        <w:bidi w:val="0"/>
        <w:spacing w:before="0" w:after="0" w:line="288" w:lineRule="auto"/>
        <w:ind w:left="0" w:right="0" w:firstLine="60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  <w:sz w:val="24"/>
          <w:szCs w:val="24"/>
        </w:rPr>
        <w:t>Под переаттестацией дисциплин (или их семестровых модулей) и (или) практик, пройденных (изученных) обучающимся при получении высшего образования, либо дополнительного профессионального образования по аккредитованным образовательным программам, понимается процедура, проводимая для подтверждения степени их освоения, качества и уровня знаний у обучающегося в соответствии с требованиями реализуемой образовательной программой.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41" w:val="left"/>
        </w:tabs>
        <w:bidi w:val="0"/>
        <w:spacing w:before="0" w:after="0" w:line="288" w:lineRule="auto"/>
        <w:ind w:left="0" w:right="0" w:firstLine="60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  <w:sz w:val="24"/>
          <w:szCs w:val="24"/>
        </w:rPr>
        <w:t>Решение о перезачете/переаттестации освобождает обучающегося от необходимости повторного изучения (прохождения) соответствующей дисциплины (или ее семестрового модуля) и (или) практики.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41" w:val="left"/>
        </w:tabs>
        <w:bidi w:val="0"/>
        <w:spacing w:before="0" w:after="320" w:line="288" w:lineRule="auto"/>
        <w:ind w:left="0" w:right="0" w:firstLine="60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  <w:sz w:val="24"/>
          <w:szCs w:val="24"/>
        </w:rPr>
        <w:t>Обучающийся может отказаться от перезачета/переаттестации дисциплин и (или) практик. В этом случае за обучающимся сохраняется право изучения их на общих основаниях.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18" w:val="left"/>
        </w:tabs>
        <w:bidi w:val="0"/>
        <w:spacing w:before="0" w:after="0" w:line="288" w:lineRule="auto"/>
        <w:ind w:left="0" w:right="0" w:firstLine="0"/>
        <w:jc w:val="center"/>
      </w:pPr>
      <w:bookmarkStart w:id="39" w:name="bookmark39"/>
      <w:bookmarkStart w:id="40" w:name="bookmark40"/>
      <w:bookmarkStart w:id="41" w:name="bookmark41"/>
      <w:bookmarkStart w:id="42" w:name="bookmark42"/>
      <w:bookmarkEnd w:id="41"/>
      <w:r>
        <w:rPr>
          <w:color w:val="000000"/>
          <w:spacing w:val="0"/>
          <w:w w:val="100"/>
          <w:position w:val="0"/>
          <w:sz w:val="24"/>
          <w:szCs w:val="24"/>
        </w:rPr>
        <w:t>Условия перезачета и процедура оформления документов.</w:t>
      </w:r>
      <w:bookmarkEnd w:id="39"/>
      <w:bookmarkEnd w:id="40"/>
      <w:bookmarkEnd w:id="42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41" w:val="left"/>
        </w:tabs>
        <w:bidi w:val="0"/>
        <w:spacing w:before="0" w:after="0" w:line="288" w:lineRule="auto"/>
        <w:ind w:left="0" w:right="0" w:firstLine="60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  <w:sz w:val="24"/>
          <w:szCs w:val="24"/>
        </w:rPr>
        <w:t>Перезачету подлежат дисциплины и (или) практики, по которым в рамках реализуемой образовательной программы курс обучения завершен. Перезачет отдельных семестровых модулей по завершенным дисциплинам (практикам) не допускается.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41" w:val="left"/>
        </w:tabs>
        <w:bidi w:val="0"/>
        <w:spacing w:before="0" w:after="0" w:line="288" w:lineRule="auto"/>
        <w:ind w:left="0" w:right="0" w:firstLine="60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  <w:sz w:val="24"/>
          <w:szCs w:val="24"/>
        </w:rPr>
        <w:t>Решение о перезачете дисциплин (практик), изученных обучающимся, принимается, в случае если наименования дисциплин (практик) совпадают или частично идентичны, при этом объем составляет не менее 70% объема соответствующей дисциплины (практики) учебного плана образовательной программы, реализуемой в СПБ НИИФ.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41" w:val="left"/>
        </w:tabs>
        <w:bidi w:val="0"/>
        <w:spacing w:before="0" w:after="60" w:line="288" w:lineRule="auto"/>
        <w:ind w:left="0" w:right="0" w:firstLine="60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  <w:sz w:val="24"/>
          <w:szCs w:val="24"/>
        </w:rPr>
        <w:t>При необходимости уточнения содержания дисциплины (в случае если наименования дисциплин не совпадают) аттестационной комиссией может быть затребована ее рабочая программа.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92" w:val="left"/>
        </w:tabs>
        <w:bidi w:val="0"/>
        <w:spacing w:before="0" w:after="0" w:line="286" w:lineRule="auto"/>
        <w:ind w:left="0" w:right="0" w:firstLine="62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  <w:sz w:val="24"/>
          <w:szCs w:val="24"/>
        </w:rPr>
        <w:t>При несовпадении формы аттестации по дисциплине (зачет вместо экзамена) и при выполнении условий п. 5.1 и 5.2 данная дисциплина может быть перезачтена с оценкой «удовлетворительно» по заявлению студента (Приложение 2). При несогласии обучающегося с такой оценкой за ним сохраняется право досдать ее на общих основаниях.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92" w:val="left"/>
        </w:tabs>
        <w:bidi w:val="0"/>
        <w:spacing w:before="0" w:after="0" w:line="286" w:lineRule="auto"/>
        <w:ind w:left="0" w:right="0" w:firstLine="62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  <w:sz w:val="24"/>
          <w:szCs w:val="24"/>
        </w:rPr>
        <w:t>Курсовой проект (работа) перезачитывается при условии совпадения наименования дисциплины, по которой он выполнен(а).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92" w:val="left"/>
        </w:tabs>
        <w:bidi w:val="0"/>
        <w:spacing w:before="0" w:after="320" w:line="286" w:lineRule="auto"/>
        <w:ind w:left="0" w:right="0" w:firstLine="62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  <w:sz w:val="24"/>
          <w:szCs w:val="24"/>
        </w:rPr>
        <w:t>Дисциплины, по которым курс обучения не завершен, могут быть перезачтены частично (по семестровым модулям) согласно вышеизложенным пунктам.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14" w:val="left"/>
        </w:tabs>
        <w:bidi w:val="0"/>
        <w:spacing w:before="0" w:after="0" w:line="283" w:lineRule="auto"/>
        <w:ind w:left="0" w:right="0" w:firstLine="0"/>
        <w:jc w:val="center"/>
      </w:pPr>
      <w:bookmarkStart w:id="49" w:name="bookmark49"/>
      <w:bookmarkStart w:id="50" w:name="bookmark50"/>
      <w:bookmarkStart w:id="51" w:name="bookmark51"/>
      <w:bookmarkStart w:id="52" w:name="bookmark52"/>
      <w:bookmarkEnd w:id="51"/>
      <w:r>
        <w:rPr>
          <w:color w:val="000000"/>
          <w:spacing w:val="0"/>
          <w:w w:val="100"/>
          <w:position w:val="0"/>
          <w:sz w:val="24"/>
          <w:szCs w:val="24"/>
        </w:rPr>
        <w:t>Условия переаттестации и процедура оформления документов</w:t>
      </w:r>
      <w:bookmarkEnd w:id="49"/>
      <w:bookmarkEnd w:id="50"/>
      <w:bookmarkEnd w:id="52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92" w:val="left"/>
        </w:tabs>
        <w:bidi w:val="0"/>
        <w:spacing w:before="0" w:after="0" w:line="283" w:lineRule="auto"/>
        <w:ind w:left="0" w:right="0" w:firstLine="62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  <w:sz w:val="24"/>
          <w:szCs w:val="24"/>
        </w:rPr>
        <w:t>Переаттестации подлежат дисциплины и (или) практики, не подлежащие перезачету согласно пунктам 5.1 и 5.2 настоящего положения. Допускается переаттестация отдельных семестровых модулей дисциплин.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92" w:val="left"/>
        </w:tabs>
        <w:bidi w:val="0"/>
        <w:spacing w:before="0" w:after="0" w:line="283" w:lineRule="auto"/>
        <w:ind w:left="0" w:right="0" w:firstLine="62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  <w:sz w:val="24"/>
          <w:szCs w:val="24"/>
        </w:rPr>
        <w:t>Переаттестация предполагает осуществление контроля в форме собеседования (тестирования и т.д.) по дисциплине (или семестровому модулю) и (или) практике, в ходе которого проводится проверка ранее полученных результатов обучения обучающегося.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92" w:val="left"/>
        </w:tabs>
        <w:bidi w:val="0"/>
        <w:spacing w:before="0" w:after="0" w:line="283" w:lineRule="auto"/>
        <w:ind w:left="0" w:right="0" w:firstLine="62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  <w:sz w:val="24"/>
          <w:szCs w:val="24"/>
        </w:rPr>
        <w:t>Дисциплины, аналогичные или схожие по названиям, по которым имеется совпадение по объему часов не менее 50%, могут переаттестовываются аттестационной комиссией по результатам собеседования.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92" w:val="left"/>
        </w:tabs>
        <w:bidi w:val="0"/>
        <w:spacing w:before="0" w:after="0" w:line="283" w:lineRule="auto"/>
        <w:ind w:left="0" w:right="0" w:firstLine="620"/>
        <w:jc w:val="both"/>
      </w:pPr>
      <w:bookmarkStart w:id="56" w:name="bookmark56"/>
      <w:bookmarkEnd w:id="56"/>
      <w:r>
        <w:rPr>
          <w:color w:val="000000"/>
          <w:spacing w:val="0"/>
          <w:w w:val="100"/>
          <w:position w:val="0"/>
          <w:sz w:val="24"/>
          <w:szCs w:val="24"/>
        </w:rPr>
        <w:t>При необходимости, для проведения переаттестации аттестационная комиссия имеет право привлекать преподавателей, реализующей соответствующую дисциплину.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92" w:val="left"/>
        </w:tabs>
        <w:bidi w:val="0"/>
        <w:spacing w:before="0" w:after="160" w:line="283" w:lineRule="auto"/>
        <w:ind w:left="0" w:right="0" w:firstLine="620"/>
        <w:jc w:val="both"/>
      </w:pPr>
      <w:bookmarkStart w:id="57" w:name="bookmark57"/>
      <w:bookmarkEnd w:id="57"/>
      <w:r>
        <w:rPr>
          <w:color w:val="000000"/>
          <w:spacing w:val="0"/>
          <w:w w:val="100"/>
          <w:position w:val="0"/>
          <w:sz w:val="24"/>
          <w:szCs w:val="24"/>
        </w:rPr>
        <w:t>Перед переаттестацией обучающемуся предоставляется возможность ознакомиться с учебным планом и рабочими программами по переаттестуемым дисциплинам и/или практикам, утвержденным СПб НИИФ.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03" w:val="left"/>
        </w:tabs>
        <w:bidi w:val="0"/>
        <w:spacing w:before="0" w:after="0" w:line="283" w:lineRule="auto"/>
        <w:ind w:left="0" w:right="0" w:firstLine="0"/>
        <w:jc w:val="center"/>
      </w:pPr>
      <w:bookmarkStart w:id="58" w:name="bookmark58"/>
      <w:bookmarkStart w:id="59" w:name="bookmark59"/>
      <w:bookmarkStart w:id="60" w:name="bookmark60"/>
      <w:bookmarkStart w:id="61" w:name="bookmark61"/>
      <w:bookmarkEnd w:id="60"/>
      <w:r>
        <w:rPr>
          <w:color w:val="000000"/>
          <w:spacing w:val="0"/>
          <w:w w:val="100"/>
          <w:position w:val="0"/>
          <w:sz w:val="24"/>
          <w:szCs w:val="24"/>
        </w:rPr>
        <w:t>Заключительные положения</w:t>
      </w:r>
      <w:bookmarkEnd w:id="58"/>
      <w:bookmarkEnd w:id="59"/>
      <w:bookmarkEnd w:id="61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92" w:val="left"/>
        </w:tabs>
        <w:bidi w:val="0"/>
        <w:spacing w:before="0" w:after="1300" w:line="276" w:lineRule="auto"/>
        <w:ind w:left="0" w:right="0" w:firstLine="62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  <w:sz w:val="24"/>
          <w:szCs w:val="24"/>
        </w:rPr>
        <w:t>Настоящее Положение может быть изменено в случае изменения действующего законодательства Российской Федерации, Устава СПб НИИФ и иных предусмотренных законодательством Российской Федерации случаях. Настоящее Положение принимается, изменяется и дополняется на основании приказа директора СПб НИИФ.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927" w:right="767" w:bottom="224" w:left="639" w:header="499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5356225</wp:posOffset>
                </wp:positionH>
                <wp:positionV relativeFrom="paragraph">
                  <wp:posOffset>12700</wp:posOffset>
                </wp:positionV>
                <wp:extent cx="963295" cy="173990"/>
                <wp:wrapSquare wrapText="left"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32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Е.Г. Соколович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21.75pt;margin-top:1.pt;width:75.850000000000009pt;height:13.7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Е.Г. Соколович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2"/>
          <w:szCs w:val="22"/>
        </w:rPr>
        <w:t>Руководитель учебного отдела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67640" distB="266700" distL="0" distR="0" simplePos="0" relativeHeight="125829380" behindDoc="0" locked="0" layoutInCell="1" allowOverlap="1">
                <wp:simplePos x="0" y="0"/>
                <wp:positionH relativeFrom="page">
                  <wp:posOffset>2818130</wp:posOffset>
                </wp:positionH>
                <wp:positionV relativeFrom="paragraph">
                  <wp:posOffset>167640</wp:posOffset>
                </wp:positionV>
                <wp:extent cx="2054225" cy="191770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5422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3" w:name="bookmark63"/>
                            <w:bookmarkStart w:id="64" w:name="bookmark64"/>
                            <w:bookmarkStart w:id="65" w:name="bookmark6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ПРОТОКОЛ АТТЕСТАЦИИ</w:t>
                            </w:r>
                            <w:bookmarkEnd w:id="63"/>
                            <w:bookmarkEnd w:id="64"/>
                            <w:bookmarkEnd w:id="65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1.90000000000001pt;margin-top:13.200000000000001pt;width:161.75pt;height:15.1pt;z-index:-125829373;mso-wrap-distance-left:0;mso-wrap-distance-top:13.200000000000001pt;mso-wrap-distance-right:0;mso-wrap-distance-bottom:21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3" w:name="bookmark63"/>
                      <w:bookmarkStart w:id="64" w:name="bookmark64"/>
                      <w:bookmarkStart w:id="65" w:name="bookmark6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ПРОТОКОЛ АТТЕСТАЦИИ</w:t>
                      </w:r>
                      <w:bookmarkEnd w:id="63"/>
                      <w:bookmarkEnd w:id="64"/>
                      <w:bookmarkEnd w:id="6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436880" distL="0" distR="0" simplePos="0" relativeHeight="125829382" behindDoc="0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0</wp:posOffset>
                </wp:positionV>
                <wp:extent cx="960120" cy="189230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012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447.25pt;margin-top:0;width:75.600000000000009pt;height:14.9pt;z-index:-125829371;mso-wrap-distance-left:0;mso-wrap-distance-right:0;mso-wrap-distance-bottom:34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Приложение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8366" w:val="left"/>
        </w:tabs>
        <w:bidi w:val="0"/>
        <w:spacing w:before="0" w:after="0"/>
        <w:ind w:left="0" w:right="0" w:firstLine="442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 xml:space="preserve">ФИО обучающегося </w:t>
      </w:r>
      <w:r>
        <w:rPr>
          <w:color w:val="000000"/>
          <w:spacing w:val="0"/>
          <w:w w:val="100"/>
          <w:position w:val="0"/>
          <w:sz w:val="24"/>
          <w:szCs w:val="24"/>
        </w:rPr>
        <w:t>обучающегося в</w:t>
        <w:tab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9576" w:val="left"/>
        </w:tabs>
        <w:bidi w:val="0"/>
        <w:spacing w:before="0" w:after="0"/>
        <w:ind w:left="0" w:right="0" w:firstLine="348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 xml:space="preserve">наименование образовательной организации </w:t>
      </w:r>
      <w:r>
        <w:rPr>
          <w:color w:val="000000"/>
          <w:spacing w:val="0"/>
          <w:w w:val="100"/>
          <w:position w:val="0"/>
          <w:sz w:val="24"/>
          <w:szCs w:val="24"/>
        </w:rPr>
        <w:t>по направлению (специальности)</w:t>
        <w:tab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88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 xml:space="preserve">шифр и наименование направления/специальности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по форме и изъявившего(ей) желание 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5565" w:val="left"/>
        </w:tabs>
        <w:bidi w:val="0"/>
        <w:spacing w:before="0" w:after="0" w:line="415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наименование формы обучения</w:t>
        <w:tab/>
        <w:t>перевестись, восстановиться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в СПБ НИИФ на направление (специальность) </w:t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шифр и наименование направления (специальности)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по форме с обучением по индивидуальному учебному плану без </w:t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наименование формы обучения </w:t>
      </w:r>
      <w:r>
        <w:rPr>
          <w:color w:val="000000"/>
          <w:spacing w:val="0"/>
          <w:w w:val="100"/>
          <w:position w:val="0"/>
          <w:sz w:val="24"/>
          <w:szCs w:val="24"/>
        </w:rPr>
        <w:t>изменения срока обучения / с изменением срока обучения (ускоренное обучение) как основание принятия решения об обучении по индивидуальному плану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324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Аттестационная комиссия, ознакомившись с заявлением и представленными </w:t>
      </w:r>
      <w:r>
        <w:rPr>
          <w:color w:val="000000"/>
          <w:spacing w:val="0"/>
          <w:w w:val="100"/>
          <w:position w:val="0"/>
          <w:sz w:val="24"/>
          <w:szCs w:val="24"/>
        </w:rPr>
        <w:t>документами, установила: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31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12700</wp:posOffset>
                </wp:positionV>
                <wp:extent cx="1088390" cy="191770"/>
                <wp:wrapSquare wrapText="right"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839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1) обучающийся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6.pt;margin-top:1.pt;width:85.700000000000003pt;height:15.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1) обучающийся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может освоить направление (специальность)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2600" w:right="0" w:firstLine="0"/>
        <w:jc w:val="left"/>
      </w:pPr>
      <w:r>
        <w:rPr>
          <w:color w:val="000000"/>
          <w:spacing w:val="0"/>
          <w:w w:val="100"/>
          <w:position w:val="0"/>
        </w:rPr>
        <w:t>ФИО обучающегося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3140" w:right="0" w:firstLine="0"/>
        <w:jc w:val="left"/>
      </w:pPr>
      <w:r>
        <w:rPr>
          <w:color w:val="000000"/>
          <w:spacing w:val="0"/>
          <w:w w:val="100"/>
          <w:position w:val="0"/>
        </w:rPr>
        <w:t>шифр и наименование направления (специальности)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091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при зачислении его(ее) на</w:t>
        <w:tab/>
        <w:t>семестр формы с обучением по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4540" w:right="0" w:firstLine="0"/>
        <w:jc w:val="left"/>
      </w:pPr>
      <w:r>
        <w:rPr>
          <w:color w:val="000000"/>
          <w:spacing w:val="0"/>
          <w:w w:val="100"/>
          <w:position w:val="0"/>
        </w:rPr>
        <w:t>наименование формы обучения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индивидуальному учебному плану без изменения срока обучения / с изменением срока обучения (ускоренное обучение);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1) при этом срок обучения в вузе обучающегося (без учета академических отпусков) составит _ года (лет);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2) перезачесть следующие дисциплины, курсовые работы (проекты), практики:</w:t>
      </w:r>
    </w:p>
    <w:tbl>
      <w:tblPr>
        <w:tblOverlap w:val="never"/>
        <w:jc w:val="center"/>
        <w:tblLayout w:type="fixed"/>
      </w:tblPr>
      <w:tblGrid>
        <w:gridCol w:w="581"/>
        <w:gridCol w:w="2275"/>
        <w:gridCol w:w="1445"/>
        <w:gridCol w:w="1258"/>
        <w:gridCol w:w="1123"/>
        <w:gridCol w:w="1853"/>
        <w:gridCol w:w="1157"/>
      </w:tblGrid>
      <w:tr>
        <w:trPr>
          <w:trHeight w:val="8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Наименование дисциплины, курсовой работы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Количеств о часов / ЗЕ по учебному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Номер семестра по учебному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Коли</w:t>
              <w:softHyphen/>
              <w:t>чество зачтенных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Форма аттестации (зачет,зачет 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Результа т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39" w:line="1" w:lineRule="exact"/>
      </w:pPr>
    </w:p>
    <w:p>
      <w:pPr>
        <w:widowControl w:val="0"/>
        <w:spacing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tabs>
          <w:tab w:leader="underscore" w:pos="919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3) провести переаттестацию по следующим дисциплинам, курсовым работам (проектам),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практикам: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</w:p>
    <w:tbl>
      <w:tblPr>
        <w:tblOverlap w:val="never"/>
        <w:jc w:val="center"/>
        <w:tblLayout w:type="fixed"/>
      </w:tblPr>
      <w:tblGrid>
        <w:gridCol w:w="576"/>
        <w:gridCol w:w="2280"/>
        <w:gridCol w:w="1445"/>
        <w:gridCol w:w="1253"/>
        <w:gridCol w:w="1123"/>
        <w:gridCol w:w="1853"/>
        <w:gridCol w:w="1152"/>
      </w:tblGrid>
      <w:tr>
        <w:trPr>
          <w:trHeight w:val="8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Наименование дисциплины, курсовой работы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Количеств о часов / ЗЕ по учебному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Номер семестра по учебному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Коли</w:t>
              <w:softHyphen/>
              <w:t>чество зачтенных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Форма аттестации (зачет, зачет 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Результа т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leader="underscore" w:pos="6955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4) ликвидировать академическую разницу, возникшую в результате перевода, по следующим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дисциплинам, курсовым работам (проектам), практикам: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  <w:t>__</w:t>
      </w:r>
      <w:r>
        <w:rPr>
          <w:color w:val="000000"/>
          <w:spacing w:val="0"/>
          <w:w w:val="100"/>
          <w:position w:val="0"/>
          <w:sz w:val="24"/>
          <w:szCs w:val="24"/>
          <w:vertAlign w:val="subscript"/>
        </w:rPr>
        <w:t>=====</w:t>
      </w:r>
      <w:r>
        <w:rPr>
          <w:color w:val="000000"/>
          <w:spacing w:val="0"/>
          <w:w w:val="100"/>
          <w:position w:val="0"/>
          <w:sz w:val="24"/>
          <w:szCs w:val="24"/>
        </w:rPr>
        <w:t>^^_</w:t>
      </w:r>
      <w:r>
        <w:rPr>
          <w:color w:val="000000"/>
          <w:spacing w:val="0"/>
          <w:w w:val="100"/>
          <w:position w:val="0"/>
          <w:sz w:val="24"/>
          <w:szCs w:val="24"/>
          <w:vertAlign w:val="subscript"/>
        </w:rPr>
        <w:t>=</w:t>
      </w:r>
      <w:r>
        <w:rPr>
          <w:color w:val="000000"/>
          <w:spacing w:val="0"/>
          <w:w w:val="100"/>
          <w:position w:val="0"/>
          <w:sz w:val="24"/>
          <w:szCs w:val="24"/>
        </w:rPr>
        <w:t>_</w:t>
      </w:r>
      <w:r>
        <w:rPr>
          <w:color w:val="000000"/>
          <w:spacing w:val="0"/>
          <w:w w:val="100"/>
          <w:position w:val="0"/>
          <w:sz w:val="24"/>
          <w:szCs w:val="24"/>
          <w:vertAlign w:val="subscript"/>
        </w:rPr>
        <w:t>=</w:t>
      </w:r>
      <w:r>
        <w:rPr>
          <w:color w:val="000000"/>
          <w:spacing w:val="0"/>
          <w:w w:val="100"/>
          <w:position w:val="0"/>
          <w:sz w:val="24"/>
          <w:szCs w:val="24"/>
        </w:rPr>
        <w:t>_</w:t>
      </w:r>
    </w:p>
    <w:tbl>
      <w:tblPr>
        <w:tblOverlap w:val="never"/>
        <w:jc w:val="center"/>
        <w:tblLayout w:type="fixed"/>
      </w:tblPr>
      <w:tblGrid>
        <w:gridCol w:w="571"/>
        <w:gridCol w:w="3139"/>
        <w:gridCol w:w="1694"/>
        <w:gridCol w:w="1987"/>
        <w:gridCol w:w="2280"/>
      </w:tblGrid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Наименование дисциплины, курсовой работы (проекта),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Номер семестра по учебному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Количество часов I ЗЕ по учебному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Форма аттестации (зачет, зачет с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5957" w:val="left"/>
          <w:tab w:leader="underscore" w:pos="7046" w:val="left"/>
          <w:tab w:leader="underscore" w:pos="94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 аттестационной комиссии:</w:t>
        <w:tab/>
        <w:tab/>
        <w:t xml:space="preserve"> I</w:t>
        <w:tab/>
        <w:t>I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2630" w:val="left"/>
          <w:tab w:leader="underscore" w:pos="94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« _ »</w:t>
        <w:tab/>
        <w:t>20 _ г.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Вакантные места финансируемые из средств федерального бюджета: есть / нет | |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46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59" w:right="746" w:bottom="1897" w:left="886" w:header="731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</w:rPr>
        <w:t>Директор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44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</w:rPr>
        <w:t>Приложение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36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Председателю</w:t>
        <w:br/>
        <w:t>аттестационной комиссии СПб НИИФ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Ф.И.О председателя аттестационной комиссии</w:t>
        <w:br/>
      </w:r>
      <w:r>
        <w:rPr>
          <w:color w:val="000000"/>
          <w:spacing w:val="0"/>
          <w:w w:val="100"/>
          <w:position w:val="0"/>
          <w:sz w:val="24"/>
          <w:szCs w:val="24"/>
        </w:rPr>
        <w:t>от обучающегося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580" w:line="42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Ф.И.О обучающегося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ЗАЯВЛЕНИЕ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14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В связи с несовпадением формы аттестации, в соответствии с п.5.4 «Положения об аттестационной комиссии», прошу перезачесть мне с оценкой «удовлетворительно» следующие ранее изученные мной дисциплины:</w:t>
      </w:r>
    </w:p>
    <w:tbl>
      <w:tblPr>
        <w:tblOverlap w:val="never"/>
        <w:jc w:val="center"/>
        <w:tblLayout w:type="fixed"/>
      </w:tblPr>
      <w:tblGrid>
        <w:gridCol w:w="538"/>
        <w:gridCol w:w="6677"/>
        <w:gridCol w:w="2774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Наименование дисциплины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Количество часов (ЗЕ)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7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5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20 г.</w:t>
      </w:r>
    </w:p>
    <w:sectPr>
      <w:footnotePr>
        <w:pos w:val="pageBottom"/>
        <w:numFmt w:val="decimal"/>
        <w:numRestart w:val="continuous"/>
      </w:footnotePr>
      <w:pgSz w:w="11900" w:h="16840"/>
      <w:pgMar w:top="1299" w:right="977" w:bottom="1299" w:left="934" w:header="871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7">
    <w:name w:val="Основной текст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9">
    <w:name w:val="Основной текст (3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1">
    <w:name w:val="Основной текст (4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4">
    <w:name w:val="Заголовок №1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20">
    <w:name w:val="Подпись к таблице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22">
    <w:name w:val="Другое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71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  <w:spacing w:line="360" w:lineRule="auto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auto"/>
      <w:ind w:left="58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auto"/>
      <w:spacing w:after="5340" w:line="331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3">
    <w:name w:val="Заголовок №1"/>
    <w:basedOn w:val="Normal"/>
    <w:link w:val="CharStyle14"/>
    <w:pPr>
      <w:widowControl w:val="0"/>
      <w:shd w:val="clear" w:color="auto" w:fill="auto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9">
    <w:name w:val="Подпись к таблице"/>
    <w:basedOn w:val="Normal"/>
    <w:link w:val="CharStyle20"/>
    <w:pPr>
      <w:widowControl w:val="0"/>
      <w:shd w:val="clear" w:color="auto" w:fill="auto"/>
      <w:spacing w:line="24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1">
    <w:name w:val="Другое"/>
    <w:basedOn w:val="Normal"/>
    <w:link w:val="CharStyle22"/>
    <w:pPr>
      <w:widowControl w:val="0"/>
      <w:shd w:val="clear" w:color="auto" w:fill="auto"/>
      <w:spacing w:line="271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